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785E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江苏开放大学（江苏城市职业学院）“十五五”2026年度科研规划课题（思想政治教育研究专项）选题指南</w:t>
      </w:r>
    </w:p>
    <w:p w14:paraId="706E736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sz w:val="32"/>
          <w:szCs w:val="32"/>
        </w:rPr>
      </w:pPr>
    </w:p>
    <w:p w14:paraId="0C251F5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rPr>
        <w:t>1</w:t>
      </w: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lang w:eastAsia="zh-CN"/>
        </w:rPr>
        <w:t>习</w:t>
      </w:r>
      <w:r>
        <w:rPr>
          <w:rFonts w:hint="eastAsia" w:ascii="Times New Roman" w:hAnsi="Times New Roman" w:eastAsia="方正仿宋_GBK" w:cs="Times New Roman"/>
          <w:sz w:val="32"/>
          <w:szCs w:val="32"/>
        </w:rPr>
        <w:t>近平总书记关于思政课建设的重要论述研究</w:t>
      </w:r>
    </w:p>
    <w:p w14:paraId="2B18ECA7">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 xml:space="preserve"> 新质生产力与教育科技人才一体化视域下高校青年使命担当教育研究</w:t>
      </w:r>
    </w:p>
    <w:p w14:paraId="3E803511">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3</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 xml:space="preserve">中国式现代化江苏新实践融入高校 “大思政课” 实践育人体系研究 </w:t>
      </w:r>
    </w:p>
    <w:p w14:paraId="6C694B59">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4</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rPr>
        <w:t>人工智能赋能思想政治理论课建设路径研究</w:t>
      </w:r>
    </w:p>
    <w:p w14:paraId="7CA7D18C">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5</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rPr>
        <w:t>新就业群体思想政治教育方法路径研究</w:t>
      </w:r>
    </w:p>
    <w:p w14:paraId="1941AA0A">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6</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rPr>
        <w:t>师生同学同研同讲同行实践育人新范式研究</w:t>
      </w:r>
    </w:p>
    <w:p w14:paraId="7017F38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7</w:t>
      </w:r>
      <w:r>
        <w:rPr>
          <w:rFonts w:hint="eastAsia" w:ascii="Times New Roman" w:hAnsi="Times New Roman" w:eastAsia="方正仿宋_GBK" w:cs="Times New Roman"/>
          <w:color w:val="auto"/>
          <w:sz w:val="32"/>
          <w:szCs w:val="32"/>
        </w:rPr>
        <w:t>.</w:t>
      </w:r>
      <w:r>
        <w:rPr>
          <w:rFonts w:hint="eastAsia" w:ascii="Times New Roman" w:hAnsi="Times New Roman" w:eastAsia="方正仿宋_GBK" w:cs="Times New Roman"/>
          <w:color w:val="auto"/>
          <w:sz w:val="32"/>
          <w:szCs w:val="32"/>
          <w:lang w:val="en-US" w:eastAsia="zh-CN"/>
        </w:rPr>
        <w:t xml:space="preserve"> </w:t>
      </w:r>
      <w:r>
        <w:rPr>
          <w:rFonts w:hint="eastAsia" w:ascii="Times New Roman" w:hAnsi="Times New Roman" w:eastAsia="方正仿宋_GBK" w:cs="Times New Roman"/>
          <w:color w:val="auto"/>
          <w:sz w:val="32"/>
          <w:szCs w:val="32"/>
          <w:lang w:eastAsia="zh-CN"/>
        </w:rPr>
        <w:t>青年学生</w:t>
      </w:r>
      <w:r>
        <w:rPr>
          <w:rFonts w:hint="eastAsia" w:ascii="Times New Roman" w:hAnsi="Times New Roman" w:eastAsia="方正仿宋_GBK" w:cs="Times New Roman"/>
          <w:color w:val="auto"/>
          <w:sz w:val="32"/>
          <w:szCs w:val="32"/>
        </w:rPr>
        <w:t>自我接纳与心理韧性培育研究</w:t>
      </w:r>
    </w:p>
    <w:p w14:paraId="67D2151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8</w:t>
      </w:r>
      <w:r>
        <w:rPr>
          <w:rFonts w:hint="eastAsia" w:ascii="Times New Roman" w:hAnsi="Times New Roman" w:eastAsia="方正仿宋_GBK" w:cs="Times New Roman"/>
          <w:color w:val="auto"/>
          <w:sz w:val="32"/>
          <w:szCs w:val="32"/>
        </w:rPr>
        <w:t>.</w:t>
      </w:r>
      <w:r>
        <w:rPr>
          <w:rFonts w:ascii="Times New Roman" w:hAnsi="Times New Roman" w:eastAsia="方正仿宋_GBK" w:cs="Times New Roman"/>
          <w:color w:val="auto"/>
          <w:sz w:val="32"/>
          <w:szCs w:val="32"/>
        </w:rPr>
        <w:t xml:space="preserve"> </w:t>
      </w:r>
      <w:r>
        <w:rPr>
          <w:rFonts w:hint="eastAsia" w:ascii="Times New Roman" w:hAnsi="Times New Roman" w:eastAsia="方正仿宋_GBK" w:cs="Times New Roman"/>
          <w:color w:val="auto"/>
          <w:sz w:val="32"/>
          <w:szCs w:val="32"/>
        </w:rPr>
        <w:t>当前高校意识形态工作面临的重点难点问题及解决路径研究</w:t>
      </w:r>
    </w:p>
    <w:p w14:paraId="5A544858">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9</w:t>
      </w:r>
      <w:r>
        <w:rPr>
          <w:rFonts w:ascii="Times New Roman" w:hAnsi="Times New Roman" w:eastAsia="方正仿宋_GBK" w:cs="Times New Roman"/>
          <w:color w:val="auto"/>
          <w:sz w:val="32"/>
          <w:szCs w:val="32"/>
        </w:rPr>
        <w:t>.</w:t>
      </w:r>
      <w:r>
        <w:rPr>
          <w:rFonts w:hint="eastAsia" w:ascii="Times New Roman" w:hAnsi="Times New Roman" w:eastAsia="方正仿宋_GBK" w:cs="Times New Roman"/>
          <w:color w:val="auto"/>
          <w:sz w:val="32"/>
          <w:szCs w:val="32"/>
          <w:lang w:val="en-US" w:eastAsia="zh-CN"/>
        </w:rPr>
        <w:t xml:space="preserve"> </w:t>
      </w:r>
      <w:r>
        <w:rPr>
          <w:rFonts w:hint="eastAsia" w:ascii="Times New Roman" w:hAnsi="Times New Roman" w:eastAsia="方正仿宋_GBK" w:cs="Times New Roman"/>
          <w:color w:val="auto"/>
          <w:sz w:val="32"/>
          <w:szCs w:val="32"/>
        </w:rPr>
        <w:t>教育家精神的内涵阐释与时代价值研究</w:t>
      </w:r>
    </w:p>
    <w:p w14:paraId="1070CC3C">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10</w:t>
      </w:r>
      <w:r>
        <w:rPr>
          <w:rFonts w:hint="eastAsia" w:ascii="Times New Roman" w:hAnsi="Times New Roman" w:eastAsia="方正仿宋_GBK" w:cs="Times New Roman"/>
          <w:color w:val="auto"/>
          <w:sz w:val="32"/>
          <w:szCs w:val="32"/>
        </w:rPr>
        <w:t>.</w:t>
      </w:r>
      <w:r>
        <w:rPr>
          <w:rFonts w:ascii="Times New Roman" w:hAnsi="Times New Roman" w:eastAsia="方正仿宋_GBK" w:cs="Times New Roman"/>
          <w:color w:val="auto"/>
          <w:sz w:val="32"/>
          <w:szCs w:val="32"/>
        </w:rPr>
        <w:t xml:space="preserve"> </w:t>
      </w:r>
      <w:r>
        <w:rPr>
          <w:rFonts w:hint="eastAsia" w:ascii="Times New Roman" w:hAnsi="Times New Roman" w:eastAsia="方正仿宋_GBK" w:cs="Times New Roman"/>
          <w:color w:val="auto"/>
          <w:sz w:val="32"/>
          <w:szCs w:val="32"/>
        </w:rPr>
        <w:t>教育家精神引领师德师风建设研究</w:t>
      </w:r>
    </w:p>
    <w:p w14:paraId="2844C69B">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w:t>
      </w:r>
      <w:r>
        <w:rPr>
          <w:rFonts w:ascii="Times New Roman" w:hAnsi="Times New Roman" w:eastAsia="方正仿宋_GBK" w:cs="Times New Roman"/>
          <w:sz w:val="32"/>
          <w:szCs w:val="32"/>
        </w:rPr>
        <w:t>1. 高校党建与业务深度融合的实践创新研究</w:t>
      </w:r>
    </w:p>
    <w:p w14:paraId="1428FE68">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w:t>
      </w:r>
      <w:r>
        <w:rPr>
          <w:rFonts w:ascii="Times New Roman" w:hAnsi="Times New Roman" w:eastAsia="方正仿宋_GBK" w:cs="Times New Roman"/>
          <w:sz w:val="32"/>
          <w:szCs w:val="32"/>
        </w:rPr>
        <w:t>2. 高校党组织对接融入产业链党组织机制研究</w:t>
      </w:r>
    </w:p>
    <w:p w14:paraId="42D81868">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w:t>
      </w:r>
      <w:r>
        <w:rPr>
          <w:rFonts w:ascii="Times New Roman" w:hAnsi="Times New Roman" w:eastAsia="方正仿宋_GBK" w:cs="Times New Roman"/>
          <w:sz w:val="32"/>
          <w:szCs w:val="32"/>
        </w:rPr>
        <w:t>3. 增强高校基层党组织政治功能和组织功能的实践路径研究</w:t>
      </w:r>
    </w:p>
    <w:p w14:paraId="60A23C7D">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w:t>
      </w:r>
      <w:r>
        <w:rPr>
          <w:rFonts w:ascii="Times New Roman" w:hAnsi="Times New Roman" w:eastAsia="方正仿宋_GBK" w:cs="Times New Roman"/>
          <w:sz w:val="32"/>
          <w:szCs w:val="32"/>
        </w:rPr>
        <w:t>4. 高校高层次人才政治引领和政治吸纳机制研究</w:t>
      </w:r>
    </w:p>
    <w:p w14:paraId="6DBB9185">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w:t>
      </w:r>
      <w:r>
        <w:rPr>
          <w:rFonts w:ascii="Times New Roman" w:hAnsi="Times New Roman" w:eastAsia="方正仿宋_GBK" w:cs="Times New Roman"/>
          <w:sz w:val="32"/>
          <w:szCs w:val="32"/>
        </w:rPr>
        <w:t>5. 高校</w:t>
      </w:r>
      <w:r>
        <w:rPr>
          <w:rFonts w:hint="eastAsia" w:ascii="方正仿宋_GBK" w:hAnsi="Times New Roman" w:eastAsia="方正仿宋_GBK" w:cs="Times New Roman"/>
          <w:sz w:val="32"/>
          <w:szCs w:val="32"/>
        </w:rPr>
        <w:t>“双带头人”教师</w:t>
      </w:r>
      <w:r>
        <w:rPr>
          <w:rFonts w:ascii="Times New Roman" w:hAnsi="Times New Roman" w:eastAsia="方正仿宋_GBK" w:cs="Times New Roman"/>
          <w:sz w:val="32"/>
          <w:szCs w:val="32"/>
        </w:rPr>
        <w:t>党支部书记培育与作用发挥机制研究</w:t>
      </w:r>
    </w:p>
    <w:p w14:paraId="0E8A997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rPr>
        <w:t>．习近平总书记关于做好新时代党的统一战线工作的重要思想研究</w:t>
      </w:r>
    </w:p>
    <w:p w14:paraId="48142CF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17</w:t>
      </w:r>
      <w:r>
        <w:rPr>
          <w:rFonts w:hint="eastAsia" w:ascii="Times New Roman" w:hAnsi="Times New Roman" w:eastAsia="方正仿宋_GBK" w:cs="Times New Roman"/>
          <w:sz w:val="32"/>
          <w:szCs w:val="32"/>
        </w:rPr>
        <w:t>．高校党外知识分子、留学归国教师“作用发挥”与“职业发展”双向赋能研究</w:t>
      </w:r>
    </w:p>
    <w:p w14:paraId="186C8A9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18</w:t>
      </w:r>
      <w:r>
        <w:rPr>
          <w:rFonts w:hint="eastAsia" w:ascii="Times New Roman" w:hAnsi="Times New Roman" w:eastAsia="方正仿宋_GBK" w:cs="Times New Roman"/>
          <w:sz w:val="32"/>
          <w:szCs w:val="32"/>
        </w:rPr>
        <w:t>．铸牢中华民族共同体意识理论创新和铸牢中华民族共同体意识教育实践研究</w:t>
      </w:r>
    </w:p>
    <w:p w14:paraId="79F3E0E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19</w:t>
      </w:r>
      <w:r>
        <w:rPr>
          <w:rFonts w:hint="eastAsia" w:ascii="Times New Roman" w:hAnsi="Times New Roman" w:eastAsia="方正仿宋_GBK" w:cs="Times New Roman"/>
          <w:sz w:val="32"/>
          <w:szCs w:val="32"/>
        </w:rPr>
        <w:t>．统战工作融入基层党建和社会治理体系路径研究</w:t>
      </w:r>
    </w:p>
    <w:p w14:paraId="0221B77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0000FF"/>
          <w:sz w:val="32"/>
          <w:szCs w:val="32"/>
          <w:lang w:val="en-US" w:eastAsia="zh-CN"/>
        </w:rPr>
      </w:pPr>
      <w:r>
        <w:rPr>
          <w:rFonts w:hint="eastAsia" w:ascii="Times New Roman" w:hAnsi="Times New Roman" w:eastAsia="方正仿宋_GBK" w:cs="Times New Roman"/>
          <w:sz w:val="32"/>
          <w:szCs w:val="32"/>
          <w:lang w:val="en-US" w:eastAsia="zh-CN"/>
        </w:rPr>
        <w:t>20</w:t>
      </w:r>
      <w:r>
        <w:rPr>
          <w:rFonts w:hint="eastAsia" w:ascii="Times New Roman" w:hAnsi="Times New Roman" w:eastAsia="方正仿宋_GBK" w:cs="Times New Roman"/>
          <w:sz w:val="32"/>
          <w:szCs w:val="32"/>
        </w:rPr>
        <w:t>．高校民主党派基层组织、统战团体履职能力提升和作用发挥机制研究</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D4E"/>
    <w:rsid w:val="0012194B"/>
    <w:rsid w:val="002C15DF"/>
    <w:rsid w:val="00306D4E"/>
    <w:rsid w:val="00456DBC"/>
    <w:rsid w:val="00517FF5"/>
    <w:rsid w:val="006B3904"/>
    <w:rsid w:val="00834B06"/>
    <w:rsid w:val="009C3E4F"/>
    <w:rsid w:val="00A82969"/>
    <w:rsid w:val="00FA6149"/>
    <w:rsid w:val="2CB56A88"/>
    <w:rsid w:val="5F9F5213"/>
    <w:rsid w:val="773C27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635</Words>
  <Characters>679</Characters>
  <Lines>2</Lines>
  <Paragraphs>1</Paragraphs>
  <TotalTime>11</TotalTime>
  <ScaleCrop>false</ScaleCrop>
  <LinksUpToDate>false</LinksUpToDate>
  <CharactersWithSpaces>696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2026-07-08T07:48:00Z</dcterms:created>
  <dc:creator>张雨晴</dc:creator>
  <cp:lastModifiedBy>范杰玉</cp:lastModifiedBy>
  <dcterms:modified xsi:type="dcterms:W3CDTF">2026-07-28T07:08:39Z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eyJoZGlkIjoiMDcwMWQxYTliY2I0NDdhZDQzMTZiYzU1YWM3ZGRjMzQiLCJ1c2VySWQiOiIxNjY1MDgyMTExIn0=</vt:lpwstr>
  </property>
  <property fmtid="{D5CDD505-2E9C-101B-9397-08002B2CF9AE}" pid="3" name="KSOProductBuildVer">
    <vt:lpwstr>2052-12.1.0.23542</vt:lpwstr>
  </property>
  <property fmtid="{D5CDD505-2E9C-101B-9397-08002B2CF9AE}" pid="4" name="ICV">
    <vt:lpwstr>C26154F31ABF4E41A4471751A8794FDA_12</vt:lpwstr>
  </property>
</Properties>
</file>